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20" w:rsidRPr="00C10981" w:rsidRDefault="00E93D20" w:rsidP="00E93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Predmet: Politički sistem Crne Gore</w:t>
      </w:r>
    </w:p>
    <w:p w:rsidR="008D1B49" w:rsidRPr="00C10981" w:rsidRDefault="008D1B49" w:rsidP="008D1B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C60" w:rsidRPr="00C10981" w:rsidRDefault="008D1B49" w:rsidP="008D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81">
        <w:rPr>
          <w:rFonts w:ascii="Times New Roman" w:hAnsi="Times New Roman" w:cs="Times New Roman"/>
          <w:b/>
          <w:sz w:val="24"/>
          <w:szCs w:val="24"/>
        </w:rPr>
        <w:t>Predlozi tema seminarskih radova</w:t>
      </w:r>
    </w:p>
    <w:p w:rsidR="00E93D20" w:rsidRPr="00C10981" w:rsidRDefault="00E93D2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Teokratski režim u Crnoj Gori, 1695-1852. godine</w:t>
      </w:r>
    </w:p>
    <w:p w:rsidR="00887C60" w:rsidRPr="00C10981" w:rsidRDefault="00E93D2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Sekularizacija vlasti u Crnoj Gori za vrijeme knjaza Danila I, 1852-1860.</w:t>
      </w:r>
      <w:r w:rsidR="00C10981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C60" w:rsidRPr="00C10981" w:rsidRDefault="00887C6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Crnogorska država za vrijeme knjaza Nikole I do sticanja nezavisnosti (1860-1878)</w:t>
      </w:r>
    </w:p>
    <w:p w:rsidR="00887C60" w:rsidRPr="00C10981" w:rsidRDefault="00887C6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Međunarodno priznanje Crne Gore na Berlinskom konresu 1878. godine</w:t>
      </w:r>
    </w:p>
    <w:p w:rsidR="00887C60" w:rsidRPr="00C10981" w:rsidRDefault="00E93D2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Uticaj međunarodnog priznanja na i</w:t>
      </w:r>
      <w:r w:rsidR="00887C60" w:rsidRPr="00C10981">
        <w:rPr>
          <w:rFonts w:ascii="Times New Roman" w:hAnsi="Times New Roman" w:cs="Times New Roman"/>
          <w:sz w:val="24"/>
          <w:szCs w:val="24"/>
        </w:rPr>
        <w:t>nstitucionalne promj</w:t>
      </w:r>
      <w:r w:rsidRPr="00C10981">
        <w:rPr>
          <w:rFonts w:ascii="Times New Roman" w:hAnsi="Times New Roman" w:cs="Times New Roman"/>
          <w:sz w:val="24"/>
          <w:szCs w:val="24"/>
        </w:rPr>
        <w:t xml:space="preserve">ene u Crnoj Gori </w:t>
      </w:r>
      <w:r w:rsidR="00887C60" w:rsidRPr="00C10981">
        <w:rPr>
          <w:rFonts w:ascii="Times New Roman" w:hAnsi="Times New Roman" w:cs="Times New Roman"/>
          <w:sz w:val="24"/>
          <w:szCs w:val="24"/>
        </w:rPr>
        <w:t>(1878-1905)</w:t>
      </w:r>
    </w:p>
    <w:p w:rsidR="00887C60" w:rsidRPr="00C10981" w:rsidRDefault="00E93D2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887C60" w:rsidRPr="00C10981">
        <w:rPr>
          <w:rFonts w:ascii="Times New Roman" w:hAnsi="Times New Roman" w:cs="Times New Roman"/>
          <w:sz w:val="24"/>
          <w:szCs w:val="24"/>
        </w:rPr>
        <w:t>Ustav</w:t>
      </w:r>
      <w:r w:rsidRPr="00C10981">
        <w:rPr>
          <w:rFonts w:ascii="Times New Roman" w:hAnsi="Times New Roman" w:cs="Times New Roman"/>
          <w:sz w:val="24"/>
          <w:szCs w:val="24"/>
        </w:rPr>
        <w:t>a</w:t>
      </w:r>
      <w:r w:rsidR="00887C60" w:rsidRPr="00C10981">
        <w:rPr>
          <w:rFonts w:ascii="Times New Roman" w:hAnsi="Times New Roman" w:cs="Times New Roman"/>
          <w:sz w:val="24"/>
          <w:szCs w:val="24"/>
        </w:rPr>
        <w:t xml:space="preserve"> Crne Gore 1905. godine</w:t>
      </w:r>
      <w:r w:rsidRPr="00C10981">
        <w:rPr>
          <w:rFonts w:ascii="Times New Roman" w:hAnsi="Times New Roman" w:cs="Times New Roman"/>
          <w:sz w:val="24"/>
          <w:szCs w:val="24"/>
        </w:rPr>
        <w:t xml:space="preserve"> i uticaj na politički sistem</w:t>
      </w:r>
    </w:p>
    <w:p w:rsidR="00887C60" w:rsidRPr="00C10981" w:rsidRDefault="00887C6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Proglašavanje Crne Gore za kraljevinu 1910. godine i implikacije na politički sistem u državi</w:t>
      </w:r>
    </w:p>
    <w:p w:rsidR="00887C60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Ukidanje države Crne Gore – Podgorička skupština 1918. godine</w:t>
      </w:r>
    </w:p>
    <w:p w:rsidR="00B219D6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Crna Gora u Kraljevini SHS</w:t>
      </w:r>
    </w:p>
    <w:p w:rsidR="00B219D6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Crna Gora u narodnooslobodilačkoj borbi</w:t>
      </w:r>
    </w:p>
    <w:p w:rsidR="00B219D6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Crna Gora u FNRJ</w:t>
      </w:r>
    </w:p>
    <w:p w:rsidR="00B219D6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Crna Gora u SFRJ do 1974. godine</w:t>
      </w:r>
    </w:p>
    <w:p w:rsidR="00B219D6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Crna Gora u SFRJ 1974-1992. </w:t>
      </w:r>
      <w:r w:rsidR="008C10AB" w:rsidRPr="00C10981">
        <w:rPr>
          <w:rFonts w:ascii="Times New Roman" w:hAnsi="Times New Roman" w:cs="Times New Roman"/>
          <w:sz w:val="24"/>
          <w:szCs w:val="24"/>
        </w:rPr>
        <w:t>g</w:t>
      </w:r>
      <w:r w:rsidRPr="00C10981">
        <w:rPr>
          <w:rFonts w:ascii="Times New Roman" w:hAnsi="Times New Roman" w:cs="Times New Roman"/>
          <w:sz w:val="24"/>
          <w:szCs w:val="24"/>
        </w:rPr>
        <w:t>odine</w:t>
      </w:r>
      <w:r w:rsidR="008C10AB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CC" w:rsidRPr="00C10981" w:rsidRDefault="00B219D6" w:rsidP="008F5B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Crna Gora u SRJ i p</w:t>
      </w:r>
      <w:r w:rsidR="008F5BCC" w:rsidRPr="00C10981">
        <w:rPr>
          <w:rFonts w:ascii="Times New Roman" w:hAnsi="Times New Roman" w:cs="Times New Roman"/>
          <w:sz w:val="24"/>
          <w:szCs w:val="24"/>
        </w:rPr>
        <w:t>roces tranzicije do 2002. godine</w:t>
      </w:r>
    </w:p>
    <w:p w:rsidR="00B219D6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Crna Gora u </w:t>
      </w:r>
      <w:r w:rsidR="00E93D20" w:rsidRPr="00C10981">
        <w:rPr>
          <w:rFonts w:ascii="Times New Roman" w:hAnsi="Times New Roman" w:cs="Times New Roman"/>
          <w:sz w:val="24"/>
          <w:szCs w:val="24"/>
        </w:rPr>
        <w:t xml:space="preserve">državnoj zajednici </w:t>
      </w:r>
      <w:r w:rsidRPr="00C10981">
        <w:rPr>
          <w:rFonts w:ascii="Times New Roman" w:hAnsi="Times New Roman" w:cs="Times New Roman"/>
          <w:sz w:val="24"/>
          <w:szCs w:val="24"/>
        </w:rPr>
        <w:t>SCG</w:t>
      </w:r>
    </w:p>
    <w:p w:rsidR="00B219D6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Referendum za nezavisnost Crne Gore 2006. </w:t>
      </w:r>
      <w:r w:rsidR="008C10AB" w:rsidRPr="00C10981">
        <w:rPr>
          <w:rFonts w:ascii="Times New Roman" w:hAnsi="Times New Roman" w:cs="Times New Roman"/>
          <w:sz w:val="24"/>
          <w:szCs w:val="24"/>
        </w:rPr>
        <w:t>g</w:t>
      </w:r>
      <w:r w:rsidRPr="00C10981">
        <w:rPr>
          <w:rFonts w:ascii="Times New Roman" w:hAnsi="Times New Roman" w:cs="Times New Roman"/>
          <w:sz w:val="24"/>
          <w:szCs w:val="24"/>
        </w:rPr>
        <w:t>odine</w:t>
      </w:r>
      <w:r w:rsidR="008C10AB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9D6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Učesnici referenduma za nezavisnost Crne Gore 2006. </w:t>
      </w:r>
      <w:r w:rsidR="0044116F" w:rsidRPr="00C10981">
        <w:rPr>
          <w:rFonts w:ascii="Times New Roman" w:hAnsi="Times New Roman" w:cs="Times New Roman"/>
          <w:sz w:val="24"/>
          <w:szCs w:val="24"/>
        </w:rPr>
        <w:t>g</w:t>
      </w:r>
      <w:r w:rsidRPr="00C10981">
        <w:rPr>
          <w:rFonts w:ascii="Times New Roman" w:hAnsi="Times New Roman" w:cs="Times New Roman"/>
          <w:sz w:val="24"/>
          <w:szCs w:val="24"/>
        </w:rPr>
        <w:t>odine</w:t>
      </w:r>
      <w:r w:rsidR="0044116F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9D6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Kampanje independističkog i unionističkog bloka u referendumu za nezavisnost Crne Gore 2006. </w:t>
      </w:r>
      <w:r w:rsidR="008C10AB" w:rsidRPr="00C10981">
        <w:rPr>
          <w:rFonts w:ascii="Times New Roman" w:hAnsi="Times New Roman" w:cs="Times New Roman"/>
          <w:sz w:val="24"/>
          <w:szCs w:val="24"/>
        </w:rPr>
        <w:t>g</w:t>
      </w:r>
      <w:r w:rsidRPr="00C10981">
        <w:rPr>
          <w:rFonts w:ascii="Times New Roman" w:hAnsi="Times New Roman" w:cs="Times New Roman"/>
          <w:sz w:val="24"/>
          <w:szCs w:val="24"/>
        </w:rPr>
        <w:t>odine</w:t>
      </w:r>
      <w:r w:rsidR="008C10AB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981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Međunarodni akteri i njihov uticaj na referendum za nezavisnost Crne Gore 2006. </w:t>
      </w:r>
      <w:r w:rsidR="0044116F" w:rsidRPr="00C10981">
        <w:rPr>
          <w:rFonts w:ascii="Times New Roman" w:hAnsi="Times New Roman" w:cs="Times New Roman"/>
          <w:sz w:val="24"/>
          <w:szCs w:val="24"/>
        </w:rPr>
        <w:t>g</w:t>
      </w:r>
      <w:r w:rsidRPr="00C10981">
        <w:rPr>
          <w:rFonts w:ascii="Times New Roman" w:hAnsi="Times New Roman" w:cs="Times New Roman"/>
          <w:sz w:val="24"/>
          <w:szCs w:val="24"/>
        </w:rPr>
        <w:t>odine</w:t>
      </w:r>
      <w:r w:rsidR="00C10981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9D6" w:rsidRPr="00C10981" w:rsidRDefault="00E93D2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B219D6" w:rsidRPr="00C10981">
        <w:rPr>
          <w:rFonts w:ascii="Times New Roman" w:hAnsi="Times New Roman" w:cs="Times New Roman"/>
          <w:sz w:val="24"/>
          <w:szCs w:val="24"/>
        </w:rPr>
        <w:t>Ustav</w:t>
      </w:r>
      <w:r w:rsidRPr="00C10981">
        <w:rPr>
          <w:rFonts w:ascii="Times New Roman" w:hAnsi="Times New Roman" w:cs="Times New Roman"/>
          <w:sz w:val="24"/>
          <w:szCs w:val="24"/>
        </w:rPr>
        <w:t>a</w:t>
      </w:r>
      <w:r w:rsidR="00B219D6" w:rsidRPr="00C10981">
        <w:rPr>
          <w:rFonts w:ascii="Times New Roman" w:hAnsi="Times New Roman" w:cs="Times New Roman"/>
          <w:sz w:val="24"/>
          <w:szCs w:val="24"/>
        </w:rPr>
        <w:t xml:space="preserve"> Crne Gore 2007. godine</w:t>
      </w:r>
      <w:r w:rsidRPr="00C10981">
        <w:rPr>
          <w:rFonts w:ascii="Times New Roman" w:hAnsi="Times New Roman" w:cs="Times New Roman"/>
          <w:sz w:val="24"/>
          <w:szCs w:val="24"/>
        </w:rPr>
        <w:t xml:space="preserve"> i sadašnji politički sistem</w:t>
      </w:r>
      <w:r w:rsidR="00C10981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CC" w:rsidRPr="00C10981" w:rsidRDefault="008F5BCC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Podjela i kontrola između zakonodavne izvršne i sudske vlasti u Crnoj Gori</w:t>
      </w:r>
    </w:p>
    <w:p w:rsidR="008F5BCC" w:rsidRPr="00C10981" w:rsidRDefault="00E93D20" w:rsidP="008F5B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Nadležnosti i rad </w:t>
      </w:r>
      <w:r w:rsidR="008F5BCC" w:rsidRPr="00C10981">
        <w:rPr>
          <w:rFonts w:ascii="Times New Roman" w:hAnsi="Times New Roman" w:cs="Times New Roman"/>
          <w:sz w:val="24"/>
          <w:szCs w:val="24"/>
        </w:rPr>
        <w:t>Skupštine</w:t>
      </w:r>
      <w:r w:rsidR="00B219D6" w:rsidRPr="00C10981">
        <w:rPr>
          <w:rFonts w:ascii="Times New Roman" w:hAnsi="Times New Roman" w:cs="Times New Roman"/>
          <w:sz w:val="24"/>
          <w:szCs w:val="24"/>
        </w:rPr>
        <w:t xml:space="preserve"> Crne Gore</w:t>
      </w:r>
      <w:r w:rsidR="008C10AB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9D6" w:rsidRPr="00C10981" w:rsidRDefault="00E93D2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Nadležnosti i rad Vlade</w:t>
      </w:r>
      <w:r w:rsidR="00B219D6" w:rsidRPr="00C10981">
        <w:rPr>
          <w:rFonts w:ascii="Times New Roman" w:hAnsi="Times New Roman" w:cs="Times New Roman"/>
          <w:sz w:val="24"/>
          <w:szCs w:val="24"/>
        </w:rPr>
        <w:t xml:space="preserve"> Crne Gore</w:t>
      </w:r>
    </w:p>
    <w:p w:rsidR="00B219D6" w:rsidRPr="00C10981" w:rsidRDefault="00E93D20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Nadležnosti i rad </w:t>
      </w:r>
      <w:r w:rsidR="00B219D6" w:rsidRPr="00C10981">
        <w:rPr>
          <w:rFonts w:ascii="Times New Roman" w:hAnsi="Times New Roman" w:cs="Times New Roman"/>
          <w:sz w:val="24"/>
          <w:szCs w:val="24"/>
        </w:rPr>
        <w:t>Predsjednik</w:t>
      </w:r>
      <w:r w:rsidRPr="00C10981">
        <w:rPr>
          <w:rFonts w:ascii="Times New Roman" w:hAnsi="Times New Roman" w:cs="Times New Roman"/>
          <w:sz w:val="24"/>
          <w:szCs w:val="24"/>
        </w:rPr>
        <w:t>a</w:t>
      </w:r>
      <w:r w:rsidR="00B219D6" w:rsidRPr="00C10981">
        <w:rPr>
          <w:rFonts w:ascii="Times New Roman" w:hAnsi="Times New Roman" w:cs="Times New Roman"/>
          <w:sz w:val="24"/>
          <w:szCs w:val="24"/>
        </w:rPr>
        <w:t xml:space="preserve"> Crne Gore</w:t>
      </w:r>
      <w:r w:rsidR="00F6424B" w:rsidRPr="00C10981">
        <w:rPr>
          <w:rFonts w:ascii="Times New Roman" w:hAnsi="Times New Roman" w:cs="Times New Roman"/>
          <w:sz w:val="24"/>
          <w:szCs w:val="24"/>
        </w:rPr>
        <w:t xml:space="preserve"> (kompracija sa evropskim zemljama) </w:t>
      </w:r>
    </w:p>
    <w:p w:rsidR="00B219D6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Crnogorsko sudstvo i sudski sistem</w:t>
      </w:r>
    </w:p>
    <w:p w:rsidR="00B219D6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Partije i partijski sistem u Crnoj Gori 1991-2006. </w:t>
      </w:r>
      <w:r w:rsidR="008C10AB" w:rsidRPr="00C10981">
        <w:rPr>
          <w:rFonts w:ascii="Times New Roman" w:hAnsi="Times New Roman" w:cs="Times New Roman"/>
          <w:sz w:val="24"/>
          <w:szCs w:val="24"/>
        </w:rPr>
        <w:t>g</w:t>
      </w:r>
      <w:r w:rsidRPr="00C10981">
        <w:rPr>
          <w:rFonts w:ascii="Times New Roman" w:hAnsi="Times New Roman" w:cs="Times New Roman"/>
          <w:sz w:val="24"/>
          <w:szCs w:val="24"/>
        </w:rPr>
        <w:t>odine</w:t>
      </w:r>
    </w:p>
    <w:p w:rsidR="008C10AB" w:rsidRPr="00C10981" w:rsidRDefault="008C10AB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Promjene u partijskom sistemu Crne </w:t>
      </w:r>
      <w:r w:rsidR="00C10981" w:rsidRPr="00C10981">
        <w:rPr>
          <w:rFonts w:ascii="Times New Roman" w:hAnsi="Times New Roman" w:cs="Times New Roman"/>
          <w:sz w:val="24"/>
          <w:szCs w:val="24"/>
        </w:rPr>
        <w:t xml:space="preserve">Gore od 1992. godine do danas </w:t>
      </w:r>
    </w:p>
    <w:p w:rsidR="00B219D6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Partije i partijski sitem u Crnoj Gori od 2006. godine do danas</w:t>
      </w:r>
    </w:p>
    <w:p w:rsidR="00B219D6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Izborni sistem u Crnoj Gori od </w:t>
      </w:r>
      <w:r w:rsidR="008F5BCC" w:rsidRPr="00C10981">
        <w:rPr>
          <w:rFonts w:ascii="Times New Roman" w:hAnsi="Times New Roman" w:cs="Times New Roman"/>
          <w:sz w:val="24"/>
          <w:szCs w:val="24"/>
        </w:rPr>
        <w:t>od 1991. do danas</w:t>
      </w:r>
    </w:p>
    <w:p w:rsidR="008F5BCC" w:rsidRPr="00C10981" w:rsidRDefault="008F5BCC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Veza između partijskog i izbornog sistema u Crnoj Gori</w:t>
      </w:r>
    </w:p>
    <w:p w:rsidR="008F5BCC" w:rsidRPr="00C10981" w:rsidRDefault="008F5BCC" w:rsidP="008F5BC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Ljudska prava i slobode i njihova zaštita u Crnoj Gori</w:t>
      </w:r>
    </w:p>
    <w:p w:rsidR="00B219D6" w:rsidRPr="00C10981" w:rsidRDefault="00B219D6" w:rsidP="00887C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Položaj nacionalnih manjina u Crnoj Gori</w:t>
      </w:r>
      <w:r w:rsidR="008C10AB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9D6" w:rsidRPr="00C10981" w:rsidRDefault="008F5BCC" w:rsidP="00067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Funkcija o</w:t>
      </w:r>
      <w:r w:rsidR="00B219D6" w:rsidRPr="00C10981">
        <w:rPr>
          <w:rFonts w:ascii="Times New Roman" w:hAnsi="Times New Roman" w:cs="Times New Roman"/>
          <w:sz w:val="24"/>
          <w:szCs w:val="24"/>
        </w:rPr>
        <w:t>mbudsman</w:t>
      </w:r>
      <w:r w:rsidRPr="00C10981">
        <w:rPr>
          <w:rFonts w:ascii="Times New Roman" w:hAnsi="Times New Roman" w:cs="Times New Roman"/>
          <w:sz w:val="24"/>
          <w:szCs w:val="24"/>
        </w:rPr>
        <w:t>a u zaštiti ljudskih prava i sloboda</w:t>
      </w:r>
    </w:p>
    <w:p w:rsidR="00C10981" w:rsidRPr="00C10981" w:rsidRDefault="00720571" w:rsidP="00067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Položaj žena u Crnoj Gori</w:t>
      </w:r>
      <w:r w:rsidR="008C10AB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571" w:rsidRPr="00C10981" w:rsidRDefault="00720571" w:rsidP="000672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Položaj LGBT populacije u Crnoj Gori</w:t>
      </w:r>
      <w:r w:rsidR="008C10AB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669" w:rsidRPr="00C10981" w:rsidRDefault="00043669" w:rsidP="000436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Mladi u Crnoj Gori</w:t>
      </w:r>
    </w:p>
    <w:p w:rsidR="00054010" w:rsidRPr="00C10981" w:rsidRDefault="00054010" w:rsidP="000540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lastRenderedPageBreak/>
        <w:t>Mediji i medijske slobode u Crnoj Gori</w:t>
      </w:r>
      <w:r w:rsidR="008C10AB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669" w:rsidRPr="00C10981" w:rsidRDefault="00054010" w:rsidP="000436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>Javno mnjenje u Crnoj Gori</w:t>
      </w:r>
      <w:r w:rsidR="00043669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010" w:rsidRPr="00C10981" w:rsidRDefault="00054010" w:rsidP="000540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Civilno društvo </w:t>
      </w:r>
      <w:r w:rsidR="008F5BCC" w:rsidRPr="00C10981">
        <w:rPr>
          <w:rFonts w:ascii="Times New Roman" w:hAnsi="Times New Roman" w:cs="Times New Roman"/>
          <w:sz w:val="24"/>
          <w:szCs w:val="24"/>
        </w:rPr>
        <w:t xml:space="preserve">i NVO sektor </w:t>
      </w:r>
      <w:r w:rsidRPr="00C10981">
        <w:rPr>
          <w:rFonts w:ascii="Times New Roman" w:hAnsi="Times New Roman" w:cs="Times New Roman"/>
          <w:sz w:val="24"/>
          <w:szCs w:val="24"/>
        </w:rPr>
        <w:t>u Crnoj Gori</w:t>
      </w:r>
      <w:r w:rsidR="008C10AB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010" w:rsidRPr="00C10981" w:rsidRDefault="00054010" w:rsidP="000540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Promjene </w:t>
      </w:r>
      <w:r w:rsidR="009319E7" w:rsidRPr="00C10981">
        <w:rPr>
          <w:rFonts w:ascii="Times New Roman" w:hAnsi="Times New Roman" w:cs="Times New Roman"/>
          <w:sz w:val="24"/>
          <w:szCs w:val="24"/>
        </w:rPr>
        <w:t>u političkom sistemu</w:t>
      </w:r>
      <w:r w:rsidRPr="00C10981">
        <w:rPr>
          <w:rFonts w:ascii="Times New Roman" w:hAnsi="Times New Roman" w:cs="Times New Roman"/>
          <w:sz w:val="24"/>
          <w:szCs w:val="24"/>
        </w:rPr>
        <w:t xml:space="preserve"> Crne Gore </w:t>
      </w:r>
      <w:r w:rsidR="009319E7" w:rsidRPr="00C10981">
        <w:rPr>
          <w:rFonts w:ascii="Times New Roman" w:hAnsi="Times New Roman" w:cs="Times New Roman"/>
          <w:sz w:val="24"/>
          <w:szCs w:val="24"/>
        </w:rPr>
        <w:t>tokom</w:t>
      </w:r>
      <w:r w:rsidRPr="00C10981">
        <w:rPr>
          <w:rFonts w:ascii="Times New Roman" w:hAnsi="Times New Roman" w:cs="Times New Roman"/>
          <w:sz w:val="24"/>
          <w:szCs w:val="24"/>
        </w:rPr>
        <w:t xml:space="preserve"> evropskih i evroatlanstskih integracija</w:t>
      </w:r>
    </w:p>
    <w:p w:rsidR="00054010" w:rsidRPr="00C10981" w:rsidRDefault="00AD4F4B" w:rsidP="000540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Položaj Crne Gore u međunarod</w:t>
      </w:r>
      <w:r w:rsidR="00054010" w:rsidRPr="00C10981">
        <w:rPr>
          <w:rFonts w:ascii="Times New Roman" w:hAnsi="Times New Roman" w:cs="Times New Roman"/>
          <w:sz w:val="24"/>
          <w:szCs w:val="24"/>
        </w:rPr>
        <w:t xml:space="preserve">nim odnosima od obnove nezavisnosti 2006. </w:t>
      </w:r>
      <w:r w:rsidR="008C10AB" w:rsidRPr="00C10981">
        <w:rPr>
          <w:rFonts w:ascii="Times New Roman" w:hAnsi="Times New Roman" w:cs="Times New Roman"/>
          <w:sz w:val="24"/>
          <w:szCs w:val="24"/>
        </w:rPr>
        <w:t>g</w:t>
      </w:r>
      <w:r w:rsidR="00054010" w:rsidRPr="00C10981">
        <w:rPr>
          <w:rFonts w:ascii="Times New Roman" w:hAnsi="Times New Roman" w:cs="Times New Roman"/>
          <w:sz w:val="24"/>
          <w:szCs w:val="24"/>
        </w:rPr>
        <w:t>odine</w:t>
      </w:r>
      <w:r w:rsidR="008C10AB" w:rsidRPr="00C1098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54010" w:rsidRPr="00C10981" w:rsidRDefault="00054010" w:rsidP="000540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981">
        <w:rPr>
          <w:rFonts w:ascii="Times New Roman" w:hAnsi="Times New Roman" w:cs="Times New Roman"/>
          <w:sz w:val="24"/>
          <w:szCs w:val="24"/>
        </w:rPr>
        <w:t xml:space="preserve">Spoljna politika Crne Gore od obnove nezavisnosti 2006. </w:t>
      </w:r>
      <w:r w:rsidR="008C10AB" w:rsidRPr="00C10981">
        <w:rPr>
          <w:rFonts w:ascii="Times New Roman" w:hAnsi="Times New Roman" w:cs="Times New Roman"/>
          <w:sz w:val="24"/>
          <w:szCs w:val="24"/>
        </w:rPr>
        <w:t>g</w:t>
      </w:r>
      <w:r w:rsidRPr="00C10981">
        <w:rPr>
          <w:rFonts w:ascii="Times New Roman" w:hAnsi="Times New Roman" w:cs="Times New Roman"/>
          <w:sz w:val="24"/>
          <w:szCs w:val="24"/>
        </w:rPr>
        <w:t>odine</w:t>
      </w:r>
      <w:r w:rsidR="008C10AB" w:rsidRPr="00C10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0A5" w:rsidRPr="00C10981" w:rsidRDefault="009B40A5" w:rsidP="009B4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0A5" w:rsidRPr="00C10981" w:rsidRDefault="009B40A5" w:rsidP="009B40A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0981">
        <w:rPr>
          <w:rFonts w:ascii="Times New Roman" w:hAnsi="Times New Roman" w:cs="Times New Roman"/>
          <w:b/>
          <w:sz w:val="24"/>
          <w:szCs w:val="24"/>
        </w:rPr>
        <w:t>NAPOMENE:</w:t>
      </w:r>
      <w:r w:rsidRPr="00C10981">
        <w:rPr>
          <w:rFonts w:ascii="Times New Roman" w:hAnsi="Times New Roman" w:cs="Times New Roman"/>
          <w:sz w:val="24"/>
          <w:szCs w:val="24"/>
        </w:rPr>
        <w:t xml:space="preserve"> Studenti mogu izabrati temu va</w:t>
      </w:r>
      <w:r w:rsidR="00C10981" w:rsidRPr="00C10981">
        <w:rPr>
          <w:rFonts w:ascii="Times New Roman" w:hAnsi="Times New Roman" w:cs="Times New Roman"/>
          <w:sz w:val="24"/>
          <w:szCs w:val="24"/>
        </w:rPr>
        <w:t>n spiska, u dogovoru sa saradnik</w:t>
      </w:r>
      <w:r w:rsidRPr="00C10981">
        <w:rPr>
          <w:rFonts w:ascii="Times New Roman" w:hAnsi="Times New Roman" w:cs="Times New Roman"/>
          <w:sz w:val="24"/>
          <w:szCs w:val="24"/>
        </w:rPr>
        <w:t xml:space="preserve">om u nastavi. </w:t>
      </w:r>
      <w:r w:rsidR="00C10981" w:rsidRPr="00C10981">
        <w:rPr>
          <w:rFonts w:ascii="Times New Roman" w:hAnsi="Times New Roman" w:cs="Times New Roman"/>
          <w:sz w:val="24"/>
          <w:szCs w:val="24"/>
        </w:rPr>
        <w:t xml:space="preserve">Tema se dogovara na času vježbi. </w:t>
      </w:r>
      <w:r w:rsidR="00C10981" w:rsidRPr="00C10981">
        <w:rPr>
          <w:rFonts w:ascii="Times New Roman" w:hAnsi="Times New Roman" w:cs="Times New Roman"/>
          <w:b/>
          <w:color w:val="FF0000"/>
          <w:sz w:val="24"/>
          <w:szCs w:val="24"/>
        </w:rPr>
        <w:t>Krajnji rok za prijavu teme je 17</w:t>
      </w:r>
      <w:r w:rsidRPr="00C109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C10981" w:rsidRPr="00C10981">
        <w:rPr>
          <w:rFonts w:ascii="Times New Roman" w:hAnsi="Times New Roman" w:cs="Times New Roman"/>
          <w:b/>
          <w:color w:val="FF0000"/>
          <w:sz w:val="24"/>
          <w:szCs w:val="24"/>
        </w:rPr>
        <w:t>mart</w:t>
      </w:r>
      <w:r w:rsidRPr="00C1098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C10981" w:rsidRPr="00C109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Nije moguća prijava teme putem mejla. </w:t>
      </w:r>
    </w:p>
    <w:p w:rsidR="009B40A5" w:rsidRPr="00C10981" w:rsidRDefault="009B40A5" w:rsidP="009B40A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Seminarski rad na izabranu temu bi trebalo da bude analitički, a ne deskriptivni. U tom smislu, rad bi trebalo da obuhvati sljedeće jedinice:</w:t>
      </w:r>
    </w:p>
    <w:p w:rsidR="009B40A5" w:rsidRPr="00C10981" w:rsidRDefault="009B40A5" w:rsidP="00EE37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Sažetak (do 1 strane)</w:t>
      </w:r>
    </w:p>
    <w:p w:rsidR="009B40A5" w:rsidRPr="00C10981" w:rsidRDefault="00EE37A7" w:rsidP="009B40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Uvod, istorijska pozadi</w:t>
      </w:r>
      <w:bookmarkStart w:id="0" w:name="_GoBack"/>
      <w:bookmarkEnd w:id="0"/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na i istraživačko pitanje (pitanja) (do 2 strane)</w:t>
      </w:r>
    </w:p>
    <w:p w:rsidR="00EE37A7" w:rsidRPr="00C10981" w:rsidRDefault="00EE37A7" w:rsidP="009B40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Najvažniji pojmovi i definicije koje će se koristiti u radu (do 2 strane)</w:t>
      </w:r>
    </w:p>
    <w:p w:rsidR="00EE37A7" w:rsidRPr="00C10981" w:rsidRDefault="00EE37A7" w:rsidP="009B40A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Konceptualizacija i analiza prikupljenih podataka (od 5-10 strana)</w:t>
      </w:r>
    </w:p>
    <w:p w:rsidR="00EE37A7" w:rsidRPr="00C10981" w:rsidRDefault="00EE37A7" w:rsidP="00EE37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Odgovor na postavljeno istraživačko pitanje i zaključak (do 2 strane)</w:t>
      </w:r>
    </w:p>
    <w:p w:rsidR="00EE37A7" w:rsidRPr="00C10981" w:rsidRDefault="00EE37A7" w:rsidP="00EE37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Bibliografija (pet i više relevantnih izvora literature – knjige, naučni članci i časopisi, zbornici, relevantni internet izvori, </w:t>
      </w:r>
      <w:r w:rsidRPr="00C10981">
        <w:rPr>
          <w:rFonts w:ascii="Times New Roman" w:hAnsi="Times New Roman" w:cs="Times New Roman"/>
          <w:b/>
          <w:color w:val="FF0000"/>
          <w:sz w:val="24"/>
          <w:szCs w:val="24"/>
        </w:rPr>
        <w:t>izbjegavati Wikipediju, Kurir, i slične nepouzdane izvore informacija!</w:t>
      </w: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E37A7" w:rsidRPr="00C10981" w:rsidRDefault="00EE37A7" w:rsidP="00EE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Za rad st</w:t>
      </w:r>
      <w:r w:rsidR="00C10981"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udenti mogu dobiti maksimalno 10</w:t>
      </w: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poena. Svaki seminarski rad ocjenjivaće se po određenim stavkama:</w:t>
      </w:r>
    </w:p>
    <w:p w:rsidR="00EE37A7" w:rsidRPr="00C10981" w:rsidRDefault="00EE37A7" w:rsidP="00EE37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Razrada </w:t>
      </w:r>
    </w:p>
    <w:p w:rsidR="00EE37A7" w:rsidRPr="00C10981" w:rsidRDefault="00EE37A7" w:rsidP="00EE37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Analitički okvir </w:t>
      </w:r>
    </w:p>
    <w:p w:rsidR="00EE37A7" w:rsidRPr="00C10981" w:rsidRDefault="00EE37A7" w:rsidP="00EE37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Pismenost </w:t>
      </w:r>
    </w:p>
    <w:p w:rsidR="00EE37A7" w:rsidRPr="00C10981" w:rsidRDefault="00EE37A7" w:rsidP="00EE37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Korišćena literatura </w:t>
      </w:r>
    </w:p>
    <w:p w:rsidR="00EE37A7" w:rsidRPr="00C10981" w:rsidRDefault="00EE37A7" w:rsidP="00EE37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Arg</w:t>
      </w:r>
      <w:r w:rsidR="00C10981"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umentacija rada na času vježbi </w:t>
      </w:r>
    </w:p>
    <w:p w:rsidR="00EE37A7" w:rsidRPr="00C10981" w:rsidRDefault="00EE37A7" w:rsidP="00EE37A7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B49" w:rsidRPr="00C10981" w:rsidRDefault="00EE37A7" w:rsidP="008D1B49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Izlaganje </w:t>
      </w:r>
      <w:r w:rsidR="008D1B49"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svake teme pojedinačno</w:t>
      </w: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bi trebalo da traje duže od 10 minuta.</w:t>
      </w:r>
    </w:p>
    <w:p w:rsidR="00EE37A7" w:rsidRPr="00C10981" w:rsidRDefault="00EE37A7" w:rsidP="00EE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>Radovi se šalju najkasnije dan prije izlaganja teme na</w:t>
      </w:r>
      <w:r w:rsidR="00C10981"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času vježbi na e-mail saradnika</w:t>
      </w:r>
      <w:r w:rsidR="00AD4F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nastavi – </w:t>
      </w:r>
      <w:hyperlink r:id="rId7" w:history="1">
        <w:r w:rsidR="00AD4F4B" w:rsidRPr="008E7052">
          <w:rPr>
            <w:rStyle w:val="Hyperlink"/>
            <w:rFonts w:ascii="Times New Roman" w:hAnsi="Times New Roman" w:cs="Times New Roman"/>
            <w:sz w:val="24"/>
            <w:szCs w:val="24"/>
          </w:rPr>
          <w:t>todor</w:t>
        </w:r>
        <w:r w:rsidR="00AD4F4B" w:rsidRPr="008E705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@ucg.ac.me</w:t>
        </w:r>
      </w:hyperlink>
      <w:r w:rsidR="00AD4F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8D1B49" w:rsidRPr="00C10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Predloženi termini izlaganja navedeni su u tabeli ispod.</w:t>
      </w:r>
    </w:p>
    <w:p w:rsidR="008D1B49" w:rsidRPr="00C10981" w:rsidRDefault="008D1B49" w:rsidP="00EE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981" w:rsidRPr="00C10981" w:rsidRDefault="00C10981" w:rsidP="00EE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981" w:rsidRPr="00C10981" w:rsidRDefault="00C10981" w:rsidP="00EE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B49" w:rsidRPr="00C10981" w:rsidRDefault="008D1B49" w:rsidP="00EE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8D1B49" w:rsidRPr="00C10981" w:rsidTr="008D1B49">
        <w:tc>
          <w:tcPr>
            <w:tcW w:w="1885" w:type="dxa"/>
          </w:tcPr>
          <w:p w:rsidR="008D1B49" w:rsidRPr="00C10981" w:rsidRDefault="008D1B49" w:rsidP="000436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Termin</w:t>
            </w:r>
          </w:p>
        </w:tc>
        <w:tc>
          <w:tcPr>
            <w:tcW w:w="7465" w:type="dxa"/>
          </w:tcPr>
          <w:p w:rsidR="008D1B49" w:rsidRPr="00C10981" w:rsidRDefault="008D1B49" w:rsidP="000436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</w:t>
            </w:r>
          </w:p>
        </w:tc>
      </w:tr>
      <w:tr w:rsidR="008D1B49" w:rsidRPr="00C10981" w:rsidTr="008D1B49">
        <w:tc>
          <w:tcPr>
            <w:tcW w:w="1885" w:type="dxa"/>
          </w:tcPr>
          <w:p w:rsidR="008D1B49" w:rsidRPr="00C10981" w:rsidRDefault="004624EF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03. 03</w:t>
            </w:r>
            <w:r w:rsidR="00C10981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2020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8D1B49" w:rsidRPr="00C10981" w:rsidRDefault="008D1B49" w:rsidP="008D1B4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Teokratski režim u Crnoj Gori, 1695-1852. godine</w:t>
            </w:r>
            <w:r w:rsidR="009319E7" w:rsidRPr="00C10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Sekularizacija vlasti u Crnoj Gori za vrijeme knjaza Danila I, 1852-1860.</w:t>
            </w:r>
            <w:r w:rsidR="009319E7" w:rsidRPr="00C10981">
              <w:rPr>
                <w:rFonts w:ascii="Times New Roman" w:hAnsi="Times New Roman" w:cs="Times New Roman"/>
                <w:sz w:val="24"/>
                <w:szCs w:val="24"/>
              </w:rPr>
              <w:t xml:space="preserve"> – 16. 03. 2017.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Crnogorska država za vrijeme knjaza Nikole I do sticanja nezavisnosti (1860-1878)</w:t>
            </w:r>
          </w:p>
          <w:p w:rsidR="008D1B49" w:rsidRPr="00C10981" w:rsidRDefault="008D1B49" w:rsidP="00EE37A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Međunarodno priznanje Crne Gore na Berlinskom konresu 1878. godine</w:t>
            </w:r>
          </w:p>
        </w:tc>
      </w:tr>
      <w:tr w:rsidR="008D1B49" w:rsidRPr="00C10981" w:rsidTr="008D1B49">
        <w:tc>
          <w:tcPr>
            <w:tcW w:w="1885" w:type="dxa"/>
          </w:tcPr>
          <w:p w:rsidR="008D1B49" w:rsidRPr="00C10981" w:rsidRDefault="004624EF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03. </w:t>
            </w:r>
            <w:r w:rsidR="00C10981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8D1B49" w:rsidRPr="00C10981" w:rsidRDefault="008D1B49" w:rsidP="008D1B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Uticaj međunarodnog priznanja na institucionalne promjene u Crnoj Gori (1878-1905)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Donošenje Ustava Crne Gore 1905. godine i uticaj na politički sistem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Proglašavanje Crne Gore za kraljevinu 1910. godine i implikacije na politički sistem u državi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Ukidanje države Crne Gore – Podgorička skupština 1918. godine</w:t>
            </w:r>
          </w:p>
          <w:p w:rsidR="008D1B49" w:rsidRPr="00C10981" w:rsidRDefault="008D1B49" w:rsidP="00EE37A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Crna Gora u Kraljevini SHS</w:t>
            </w:r>
          </w:p>
        </w:tc>
      </w:tr>
      <w:tr w:rsidR="008D1B49" w:rsidRPr="00C10981" w:rsidTr="008D1B49">
        <w:tc>
          <w:tcPr>
            <w:tcW w:w="1885" w:type="dxa"/>
          </w:tcPr>
          <w:p w:rsidR="008D1B49" w:rsidRPr="00C10981" w:rsidRDefault="004624EF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03. </w:t>
            </w:r>
            <w:r w:rsidR="00C10981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8D1B49" w:rsidRPr="00C10981" w:rsidRDefault="008D1B49" w:rsidP="008D1B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Crna Gora u narodnooslobodilačkoj borbi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Crna Gora u FNRJ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Crna Gora u SFRJ do 1974. godine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 xml:space="preserve">Crna Gora u SFRJ 1974-1992. godine 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Crna Gora u SRJ i proces tranzicije do 2002. godine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Crna Gora u državnoj zajednici SCG</w:t>
            </w:r>
          </w:p>
        </w:tc>
      </w:tr>
      <w:tr w:rsidR="008D1B49" w:rsidRPr="00C10981" w:rsidTr="008D1B49">
        <w:tc>
          <w:tcPr>
            <w:tcW w:w="1885" w:type="dxa"/>
          </w:tcPr>
          <w:p w:rsidR="008D1B49" w:rsidRPr="00C10981" w:rsidRDefault="0016320A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03. </w:t>
            </w:r>
            <w:r w:rsidR="00C10981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8D1B49" w:rsidRPr="00C10981" w:rsidRDefault="008D1B49" w:rsidP="008D1B4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Referendum za nezavisnost Crne Gore 2006. godine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Učesnici referenduma za nezavisnost Crne Gore 2006. godine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Kampanje independističkog i unionističkog bloka u referendumu za nezavisnost Crne Gore 2006. godine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Međunarodni akteri i njihov uticaj na referendum za nezavisnost Crne Gore 2006. godine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Donošenje Ustava Crne Gore 2007. godine i sadašnji politički sistem</w:t>
            </w:r>
          </w:p>
        </w:tc>
      </w:tr>
      <w:tr w:rsidR="008D1B49" w:rsidRPr="00C10981" w:rsidTr="008D1B49">
        <w:tc>
          <w:tcPr>
            <w:tcW w:w="1885" w:type="dxa"/>
          </w:tcPr>
          <w:p w:rsidR="008D1B49" w:rsidRPr="00C10981" w:rsidRDefault="0016320A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31. 03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10981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8D1B49" w:rsidRPr="00C10981" w:rsidRDefault="008D1B49" w:rsidP="008D1B4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Podjela i kontrola između zakonodavne izvršne i sudske vlasti u Crnoj Gori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Nadležnosti i rad Skupštine Crne Gore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Nadležnosti i rad Vlade Crne Gore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Nadležnosti i rad Predsjednika Crne Gore</w:t>
            </w:r>
            <w:r w:rsidR="009319E7" w:rsidRPr="00C10981">
              <w:rPr>
                <w:rFonts w:ascii="Times New Roman" w:hAnsi="Times New Roman" w:cs="Times New Roman"/>
                <w:sz w:val="24"/>
                <w:szCs w:val="24"/>
              </w:rPr>
              <w:t>, komparacija</w:t>
            </w:r>
          </w:p>
          <w:p w:rsidR="008D1B49" w:rsidRPr="00C10981" w:rsidRDefault="008D1B49" w:rsidP="00EE37A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Crnogorsko sudstvo i sudski sistem</w:t>
            </w:r>
          </w:p>
        </w:tc>
      </w:tr>
      <w:tr w:rsidR="008D1B49" w:rsidRPr="00C10981" w:rsidTr="008D1B49">
        <w:tc>
          <w:tcPr>
            <w:tcW w:w="1885" w:type="dxa"/>
          </w:tcPr>
          <w:p w:rsidR="008D1B49" w:rsidRPr="00C10981" w:rsidRDefault="0016320A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04. </w:t>
            </w:r>
            <w:r w:rsidR="00C10981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8D1B49" w:rsidRPr="00C10981" w:rsidRDefault="008D1B49" w:rsidP="009319E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Partije i partijski sistem u Crnoj Gori 1991-2006. godine</w:t>
            </w:r>
          </w:p>
          <w:p w:rsidR="009319E7" w:rsidRPr="00C10981" w:rsidRDefault="009319E7" w:rsidP="009319E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Promjene u partijskom sistemu Crne Gore od 1992. godine do danas – Marina Tomović</w:t>
            </w:r>
          </w:p>
          <w:p w:rsidR="008D1B49" w:rsidRPr="00C10981" w:rsidRDefault="008D1B49" w:rsidP="009319E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Partije i partijski sitem u Crnoj Gori od 2006. godine do danas</w:t>
            </w:r>
          </w:p>
          <w:p w:rsidR="008D1B49" w:rsidRPr="00C10981" w:rsidRDefault="008D1B49" w:rsidP="009319E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Izborni sistem u Crnoj Gori od od 1991. do danas</w:t>
            </w:r>
          </w:p>
          <w:p w:rsidR="008D1B49" w:rsidRPr="00C10981" w:rsidRDefault="008D1B49" w:rsidP="009319E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Veza između partijskog i izbornog sistema u Crnoj Gori</w:t>
            </w:r>
          </w:p>
        </w:tc>
      </w:tr>
      <w:tr w:rsidR="008D1B49" w:rsidRPr="00C10981" w:rsidTr="008D1B49">
        <w:tc>
          <w:tcPr>
            <w:tcW w:w="1885" w:type="dxa"/>
          </w:tcPr>
          <w:p w:rsidR="008D1B49" w:rsidRPr="00C10981" w:rsidRDefault="0016320A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04. </w:t>
            </w:r>
            <w:r w:rsidR="00C10981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8D1B49" w:rsidRPr="00C10981" w:rsidRDefault="008D1B49" w:rsidP="008D1B4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Ljudska prava i slobode i njihova zaštita u Crnoj Gori</w:t>
            </w:r>
          </w:p>
          <w:p w:rsidR="008D1B49" w:rsidRPr="00C10981" w:rsidRDefault="008D1B49" w:rsidP="008D1B4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Položaj nacionalnih manjina u Crnoj Gori</w:t>
            </w:r>
          </w:p>
          <w:p w:rsidR="008D1B49" w:rsidRPr="00C10981" w:rsidRDefault="008D1B49" w:rsidP="00EE37A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Funkcija ombudsmana u zaštiti ljudskih prava i sloboda</w:t>
            </w:r>
          </w:p>
        </w:tc>
      </w:tr>
      <w:tr w:rsidR="008D1B49" w:rsidRPr="00C10981" w:rsidTr="008D1B49">
        <w:tc>
          <w:tcPr>
            <w:tcW w:w="1885" w:type="dxa"/>
          </w:tcPr>
          <w:p w:rsidR="008D1B49" w:rsidRPr="00C10981" w:rsidRDefault="0016320A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28. 04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10981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043669" w:rsidRPr="00C10981" w:rsidRDefault="00043669" w:rsidP="0004366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Položaj žena u Crnoj Gori</w:t>
            </w:r>
          </w:p>
          <w:p w:rsidR="00043669" w:rsidRPr="00C10981" w:rsidRDefault="00043669" w:rsidP="0004366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Položaj LGBT populacije u Crnoj Gori</w:t>
            </w:r>
          </w:p>
          <w:p w:rsidR="008D1B49" w:rsidRPr="00C10981" w:rsidRDefault="00043669" w:rsidP="00EE37A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Mladi u Crnoj Gori</w:t>
            </w:r>
          </w:p>
        </w:tc>
      </w:tr>
      <w:tr w:rsidR="008D1B49" w:rsidRPr="00C10981" w:rsidTr="008D1B49">
        <w:tc>
          <w:tcPr>
            <w:tcW w:w="1885" w:type="dxa"/>
          </w:tcPr>
          <w:p w:rsidR="008D1B49" w:rsidRPr="00C10981" w:rsidRDefault="0016320A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05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05. </w:t>
            </w:r>
            <w:r w:rsidR="00C10981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043669" w:rsidRPr="00C10981" w:rsidRDefault="00043669" w:rsidP="0004366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Mediji i medijske slobode u Crnoj Gori</w:t>
            </w:r>
          </w:p>
          <w:p w:rsidR="00043669" w:rsidRPr="00C10981" w:rsidRDefault="00043669" w:rsidP="0004366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 xml:space="preserve">Javno mnjenje u Crnoj Gori </w:t>
            </w:r>
          </w:p>
          <w:p w:rsidR="008D1B49" w:rsidRPr="00C10981" w:rsidRDefault="00043669" w:rsidP="00EE37A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Civilno društvo i NVO sektor u Crnoj Gori</w:t>
            </w:r>
          </w:p>
        </w:tc>
      </w:tr>
      <w:tr w:rsidR="008D1B49" w:rsidRPr="00C10981" w:rsidTr="008D1B49">
        <w:tc>
          <w:tcPr>
            <w:tcW w:w="1885" w:type="dxa"/>
          </w:tcPr>
          <w:p w:rsidR="008D1B49" w:rsidRPr="00C10981" w:rsidRDefault="0016320A" w:rsidP="00EE37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05. </w:t>
            </w:r>
            <w:r w:rsidR="00C10981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8D1B49" w:rsidRPr="00C10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043669" w:rsidRPr="00C10981" w:rsidRDefault="00043669" w:rsidP="0004366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Promjene političkog sistema Crne Gore u periodu evropskih i evroatlanstskih integracija</w:t>
            </w:r>
          </w:p>
          <w:p w:rsidR="00043669" w:rsidRPr="00C10981" w:rsidRDefault="00043669" w:rsidP="0004366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Položaj Crne Gore u međunaroddnim odnosima od obnove nezavisnosti 2006. godine</w:t>
            </w:r>
          </w:p>
          <w:p w:rsidR="008D1B49" w:rsidRPr="00C10981" w:rsidRDefault="00043669" w:rsidP="00EE37A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981">
              <w:rPr>
                <w:rFonts w:ascii="Times New Roman" w:hAnsi="Times New Roman" w:cs="Times New Roman"/>
                <w:sz w:val="24"/>
                <w:szCs w:val="24"/>
              </w:rPr>
              <w:t>Spoljna politika Crne Gore od obnove nezavisnosti 2006. godine</w:t>
            </w:r>
          </w:p>
        </w:tc>
      </w:tr>
    </w:tbl>
    <w:p w:rsidR="008D1B49" w:rsidRPr="00C10981" w:rsidRDefault="008D1B49" w:rsidP="00EE37A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D1B49" w:rsidRPr="00C1098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AB" w:rsidRDefault="00B95DAB" w:rsidP="00E93D20">
      <w:pPr>
        <w:spacing w:after="0" w:line="240" w:lineRule="auto"/>
      </w:pPr>
      <w:r>
        <w:separator/>
      </w:r>
    </w:p>
  </w:endnote>
  <w:endnote w:type="continuationSeparator" w:id="0">
    <w:p w:rsidR="00B95DAB" w:rsidRDefault="00B95DAB" w:rsidP="00E9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AB" w:rsidRDefault="00B95DAB" w:rsidP="00E93D20">
      <w:pPr>
        <w:spacing w:after="0" w:line="240" w:lineRule="auto"/>
      </w:pPr>
      <w:r>
        <w:separator/>
      </w:r>
    </w:p>
  </w:footnote>
  <w:footnote w:type="continuationSeparator" w:id="0">
    <w:p w:rsidR="00B95DAB" w:rsidRDefault="00B95DAB" w:rsidP="00E9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20" w:rsidRPr="00E93D20" w:rsidRDefault="00E93D20" w:rsidP="00E93D20">
    <w:pPr>
      <w:pStyle w:val="Header"/>
      <w:jc w:val="center"/>
      <w:rPr>
        <w:rFonts w:ascii="Times New Roman" w:hAnsi="Times New Roman" w:cs="Times New Roman"/>
      </w:rPr>
    </w:pPr>
    <w:r w:rsidRPr="00E93D20">
      <w:rPr>
        <w:rFonts w:ascii="Times New Roman" w:hAnsi="Times New Roman" w:cs="Times New Roman"/>
      </w:rPr>
      <w:t>UNIVERZITET CRNE GORE</w:t>
    </w:r>
  </w:p>
  <w:p w:rsidR="00E93D20" w:rsidRPr="00E93D20" w:rsidRDefault="00E93D20" w:rsidP="00E93D20">
    <w:pPr>
      <w:pStyle w:val="Header"/>
      <w:jc w:val="center"/>
      <w:rPr>
        <w:rFonts w:ascii="Times New Roman" w:hAnsi="Times New Roman" w:cs="Times New Roman"/>
      </w:rPr>
    </w:pPr>
    <w:r w:rsidRPr="00E93D20">
      <w:rPr>
        <w:rFonts w:ascii="Times New Roman" w:hAnsi="Times New Roman" w:cs="Times New Roman"/>
      </w:rPr>
      <w:t>FAKULTET POLITIČKIH NAUKA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1D50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53D8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0FB5"/>
    <w:multiLevelType w:val="hybridMultilevel"/>
    <w:tmpl w:val="CFD83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4511A0"/>
    <w:multiLevelType w:val="hybridMultilevel"/>
    <w:tmpl w:val="C9A0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076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1514E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29E9"/>
    <w:multiLevelType w:val="hybridMultilevel"/>
    <w:tmpl w:val="2094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A2E81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B71E8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96EA7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E27CB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93BAE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6334D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A05BC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B144F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3559A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645FB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F44BB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81212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52DEE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23D40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E37FA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F1B9B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D4634"/>
    <w:multiLevelType w:val="hybridMultilevel"/>
    <w:tmpl w:val="40F2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6"/>
  </w:num>
  <w:num w:numId="7">
    <w:abstractNumId w:val="22"/>
  </w:num>
  <w:num w:numId="8">
    <w:abstractNumId w:val="7"/>
  </w:num>
  <w:num w:numId="9">
    <w:abstractNumId w:val="15"/>
  </w:num>
  <w:num w:numId="10">
    <w:abstractNumId w:val="11"/>
  </w:num>
  <w:num w:numId="11">
    <w:abstractNumId w:val="5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23"/>
  </w:num>
  <w:num w:numId="17">
    <w:abstractNumId w:val="14"/>
  </w:num>
  <w:num w:numId="18">
    <w:abstractNumId w:val="12"/>
  </w:num>
  <w:num w:numId="19">
    <w:abstractNumId w:val="18"/>
  </w:num>
  <w:num w:numId="20">
    <w:abstractNumId w:val="20"/>
  </w:num>
  <w:num w:numId="21">
    <w:abstractNumId w:val="0"/>
  </w:num>
  <w:num w:numId="22">
    <w:abstractNumId w:val="13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60"/>
    <w:rsid w:val="00001577"/>
    <w:rsid w:val="00043669"/>
    <w:rsid w:val="00054010"/>
    <w:rsid w:val="00140F05"/>
    <w:rsid w:val="0016320A"/>
    <w:rsid w:val="001B4AEC"/>
    <w:rsid w:val="001D0173"/>
    <w:rsid w:val="0044116F"/>
    <w:rsid w:val="004624EF"/>
    <w:rsid w:val="004D5140"/>
    <w:rsid w:val="00720571"/>
    <w:rsid w:val="00766A62"/>
    <w:rsid w:val="00887C60"/>
    <w:rsid w:val="008C10AB"/>
    <w:rsid w:val="008D1B49"/>
    <w:rsid w:val="008F1AB6"/>
    <w:rsid w:val="008F5BCC"/>
    <w:rsid w:val="009319E7"/>
    <w:rsid w:val="009B40A5"/>
    <w:rsid w:val="00AD4F4B"/>
    <w:rsid w:val="00B219D6"/>
    <w:rsid w:val="00B60579"/>
    <w:rsid w:val="00B65F16"/>
    <w:rsid w:val="00B95DAB"/>
    <w:rsid w:val="00C10981"/>
    <w:rsid w:val="00E4248A"/>
    <w:rsid w:val="00E93D20"/>
    <w:rsid w:val="00EE37A7"/>
    <w:rsid w:val="00F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908EC-0640-41C4-9E55-23C9D369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D20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93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D20"/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9B40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dor@ucg.ac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TRačunar</cp:lastModifiedBy>
  <cp:revision>16</cp:revision>
  <dcterms:created xsi:type="dcterms:W3CDTF">2017-02-17T12:18:00Z</dcterms:created>
  <dcterms:modified xsi:type="dcterms:W3CDTF">2020-02-11T13:14:00Z</dcterms:modified>
</cp:coreProperties>
</file>